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C3" w:rsidRPr="00BD4DC3" w:rsidRDefault="00BD4DC3" w:rsidP="00BD4DC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BD4D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D4D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ШАХ»-1 занятие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занятия: познакомить детей с шахматным термином «шах».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Ход занятия. 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лово «шах» происходит от титула </w:t>
      </w:r>
      <w:hyperlink r:id="rId5" w:history="1">
        <w:r w:rsidRPr="00BD4DC3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монарха</w:t>
        </w:r>
      </w:hyperlink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в </w:t>
      </w:r>
      <w:hyperlink r:id="rId6" w:history="1">
        <w:r w:rsidRPr="00BD4DC3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Перси</w:t>
        </w:r>
      </w:hyperlink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 «шах» (ситуация в шахматах, когда король находится под боем, то есть на следующем ходу хотя бы одна  фигура противника сможет взять короля.</w:t>
      </w:r>
      <w:proofErr w:type="gram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Правилами шахмат для игрока запрещён ход, после которого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король оказывается под шахом, даже если этот шах следует от связанной фигуры или пешки, которая не смогла бы взять короля.</w:t>
      </w:r>
      <w:proofErr w:type="gram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Шах ферзем, ладьей, слоном, конем, пешкой. Защита от шаха. Объяснение  по книге  </w:t>
      </w:r>
      <w:proofErr w:type="spell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И.Сухина</w:t>
      </w:r>
      <w:proofErr w:type="spell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«Шахматы для самых маленьких» (стр. 180-186) с использованием пособия «плоскостная шахматная доска на магнитную доску».</w:t>
      </w:r>
    </w:p>
    <w:p w:rsidR="00BD4DC3" w:rsidRPr="00BD4DC3" w:rsidRDefault="00BD4DC3" w:rsidP="00BD4D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4DC3" w:rsidRPr="00BD4DC3" w:rsidRDefault="00BD4DC3" w:rsidP="00BD4DC3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Чтение стихотворения И.Шнайдер «Шах»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Шах и мат не путай брат.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Знает каждый – стар и млад: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спасся падиша</w:t>
      </w:r>
      <w:proofErr w:type="gram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х-</w:t>
      </w:r>
      <w:proofErr w:type="gram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будет только шах.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ж королю не скрыться,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Перекрыты все границы,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Значит это точно мат.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противник будет рад!</w:t>
      </w:r>
    </w:p>
    <w:p w:rsidR="00BD4DC3" w:rsidRPr="00BD4DC3" w:rsidRDefault="00BD4DC3" w:rsidP="00BD4DC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в парах: </w:t>
      </w:r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участника по 3 пешки и по 1 тяжелой фигуре: ферзь, конь, ладья, слон (</w:t>
      </w:r>
      <w:proofErr w:type="spell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белопольный</w:t>
      </w:r>
      <w:proofErr w:type="spell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чернопольный</w:t>
      </w:r>
      <w:proofErr w:type="spellEnd"/>
      <w:r w:rsidRPr="00BD4D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 выбору). Расположение фигур – по горизонтальным линиям 1,2 белые, 7 и 8 черные. Условие – фигуры не должны угрожать фигурам противника на начальной позиции этюда.</w:t>
      </w:r>
    </w:p>
    <w:p w:rsidR="00EA7667" w:rsidRPr="00BD4DC3" w:rsidRDefault="00EA7667">
      <w:pPr>
        <w:rPr>
          <w:rFonts w:ascii="Times New Roman" w:hAnsi="Times New Roman" w:cs="Times New Roman"/>
          <w:sz w:val="28"/>
          <w:szCs w:val="28"/>
        </w:rPr>
      </w:pPr>
    </w:p>
    <w:sectPr w:rsidR="00EA7667" w:rsidRPr="00BD4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DC3"/>
    <w:rsid w:val="00BD4DC3"/>
    <w:rsid w:val="00EA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c.academic.ru/dic.nsf/ruwiki/41715" TargetMode="External"/><Relationship Id="rId5" Type="http://schemas.openxmlformats.org/officeDocument/2006/relationships/hyperlink" Target="http://dic.academic.ru/dic.nsf/ruwiki/450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2020-04-17T10:18:00Z</dcterms:created>
  <dcterms:modified xsi:type="dcterms:W3CDTF">2020-04-17T10:22:00Z</dcterms:modified>
</cp:coreProperties>
</file>