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3183" w:rsidRPr="00783183" w:rsidRDefault="00783183" w:rsidP="00783183">
      <w:pPr>
        <w:pBdr>
          <w:bottom w:val="single" w:sz="6" w:space="0" w:color="CCCCCC"/>
        </w:pBdr>
        <w:spacing w:before="150" w:after="100" w:afterAutospacing="1" w:line="240" w:lineRule="auto"/>
        <w:ind w:left="225"/>
        <w:outlineLvl w:val="0"/>
        <w:rPr>
          <w:rFonts w:ascii="Times New Roman" w:eastAsia="Times New Roman" w:hAnsi="Times New Roman" w:cs="Times New Roman"/>
          <w:b/>
          <w:bCs/>
          <w:color w:val="0F7CC6"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7CC6"/>
          <w:kern w:val="36"/>
          <w:sz w:val="24"/>
          <w:szCs w:val="24"/>
          <w:lang w:eastAsia="ru-RU"/>
        </w:rPr>
        <w:t xml:space="preserve"> 14.04.2020. </w:t>
      </w:r>
      <w:r w:rsidRPr="00783183">
        <w:rPr>
          <w:rFonts w:ascii="Times New Roman" w:eastAsia="Times New Roman" w:hAnsi="Times New Roman" w:cs="Times New Roman"/>
          <w:b/>
          <w:bCs/>
          <w:color w:val="0F7CC6"/>
          <w:kern w:val="36"/>
          <w:sz w:val="24"/>
          <w:szCs w:val="24"/>
          <w:lang w:eastAsia="ru-RU"/>
        </w:rPr>
        <w:t>Психологические особенности публичного выступления</w:t>
      </w:r>
    </w:p>
    <w:p w:rsidR="00783183" w:rsidRPr="00783183" w:rsidRDefault="00783183" w:rsidP="007831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1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tbl>
      <w:tblPr>
        <w:tblpPr w:leftFromText="45" w:rightFromText="45" w:vertAnchor="text"/>
        <w:tblW w:w="4500" w:type="dxa"/>
        <w:tblCellSpacing w:w="75" w:type="dxa"/>
        <w:tblCellMar>
          <w:top w:w="150" w:type="dxa"/>
          <w:left w:w="150" w:type="dxa"/>
          <w:bottom w:w="150" w:type="dxa"/>
          <w:right w:w="150" w:type="dxa"/>
        </w:tblCellMar>
        <w:tblLook w:val="04A0" w:firstRow="1" w:lastRow="0" w:firstColumn="1" w:lastColumn="0" w:noHBand="0" w:noVBand="1"/>
      </w:tblPr>
      <w:tblGrid>
        <w:gridCol w:w="2250"/>
        <w:gridCol w:w="2250"/>
      </w:tblGrid>
      <w:tr w:rsidR="00783183" w:rsidRPr="00783183" w:rsidTr="00783183">
        <w:trPr>
          <w:tblCellSpacing w:w="75" w:type="dxa"/>
        </w:trPr>
        <w:tc>
          <w:tcPr>
            <w:tcW w:w="0" w:type="auto"/>
            <w:vAlign w:val="center"/>
            <w:hideMark/>
          </w:tcPr>
          <w:p w:rsidR="00783183" w:rsidRPr="00783183" w:rsidRDefault="00783183" w:rsidP="007831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783183" w:rsidRPr="00783183" w:rsidRDefault="00783183" w:rsidP="007831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783183" w:rsidRPr="00783183" w:rsidRDefault="00783183" w:rsidP="00783183">
      <w:pPr>
        <w:spacing w:before="225" w:after="100" w:afterAutospacing="1" w:line="288" w:lineRule="atLeast"/>
        <w:ind w:right="37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31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формирования благоприятного имиджа выступающему особенно важны первые минуты контакта с аудиторией. На этом этапе речевого состязания выступающий сможет «выиграть», только овладев навыками эффектного «вхождения» в речь (первые 3-5 минут), когда голос оратора воспринимается комфортно, с удовольствием. Более 38 % передаваемой в устном общении информации обеспечивает интонация оратора. Если, предположим, оратор находится в состоянии эмоционального возбуждения, излишнего волнения, страха, депрессии, усталости, то по закону эмоционального «заражения» у его слушателей тоже возникнут аналогичные (и нежелательные для них) ощущения. Здесь главное — расположить к себе слушателей, увлечь их темой предстоящего выступления, заинтересовать собой как неординарной личностью. При этом можно использовать следующие приемы:</w:t>
      </w:r>
    </w:p>
    <w:p w:rsidR="00783183" w:rsidRPr="00783183" w:rsidRDefault="00783183" w:rsidP="00783183">
      <w:pPr>
        <w:spacing w:before="225" w:after="100" w:afterAutospacing="1" w:line="288" w:lineRule="atLeast"/>
        <w:ind w:left="225" w:right="37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31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· сопереживание;</w:t>
      </w:r>
    </w:p>
    <w:p w:rsidR="00783183" w:rsidRPr="00783183" w:rsidRDefault="00783183" w:rsidP="00783183">
      <w:pPr>
        <w:spacing w:before="225" w:after="100" w:afterAutospacing="1" w:line="288" w:lineRule="atLeast"/>
        <w:ind w:left="225" w:right="37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31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· парадоксальное начало;</w:t>
      </w:r>
    </w:p>
    <w:p w:rsidR="00783183" w:rsidRPr="00783183" w:rsidRDefault="00783183" w:rsidP="00783183">
      <w:pPr>
        <w:spacing w:before="225" w:after="100" w:afterAutospacing="1" w:line="288" w:lineRule="atLeast"/>
        <w:ind w:left="225" w:right="37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31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· неожиданный вопрос;</w:t>
      </w:r>
    </w:p>
    <w:p w:rsidR="00783183" w:rsidRPr="00783183" w:rsidRDefault="00783183" w:rsidP="00783183">
      <w:pPr>
        <w:spacing w:before="225" w:after="100" w:afterAutospacing="1" w:line="288" w:lineRule="atLeast"/>
        <w:ind w:left="225" w:right="37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31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· интригующее описание;</w:t>
      </w:r>
    </w:p>
    <w:p w:rsidR="00783183" w:rsidRPr="00783183" w:rsidRDefault="00783183" w:rsidP="00783183">
      <w:pPr>
        <w:spacing w:before="225" w:after="100" w:afterAutospacing="1" w:line="288" w:lineRule="atLeast"/>
        <w:ind w:left="225" w:right="37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31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· интересный или необычно поданный факт;</w:t>
      </w:r>
    </w:p>
    <w:p w:rsidR="00783183" w:rsidRPr="00783183" w:rsidRDefault="00783183" w:rsidP="00783183">
      <w:pPr>
        <w:spacing w:before="225" w:after="100" w:afterAutospacing="1" w:line="288" w:lineRule="atLeast"/>
        <w:ind w:left="225" w:right="37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31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· оригинальная цитата;</w:t>
      </w:r>
    </w:p>
    <w:p w:rsidR="00783183" w:rsidRPr="00783183" w:rsidRDefault="00783183" w:rsidP="00783183">
      <w:pPr>
        <w:spacing w:before="225" w:after="100" w:afterAutospacing="1" w:line="288" w:lineRule="atLeast"/>
        <w:ind w:left="225" w:right="37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31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· комплимент всем собравшимся;</w:t>
      </w:r>
    </w:p>
    <w:p w:rsidR="00783183" w:rsidRPr="00783183" w:rsidRDefault="00783183" w:rsidP="00783183">
      <w:pPr>
        <w:spacing w:before="225" w:after="100" w:afterAutospacing="1" w:line="288" w:lineRule="atLeast"/>
        <w:ind w:left="225" w:right="37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31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· наглядный пример;</w:t>
      </w:r>
    </w:p>
    <w:p w:rsidR="00783183" w:rsidRPr="00783183" w:rsidRDefault="00783183" w:rsidP="00783183">
      <w:pPr>
        <w:spacing w:before="225" w:after="100" w:afterAutospacing="1" w:line="288" w:lineRule="atLeast"/>
        <w:ind w:left="225" w:right="37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31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· шутка;</w:t>
      </w:r>
    </w:p>
    <w:p w:rsidR="00783183" w:rsidRPr="00783183" w:rsidRDefault="00783183" w:rsidP="00783183">
      <w:pPr>
        <w:spacing w:before="225" w:after="100" w:afterAutospacing="1" w:line="288" w:lineRule="atLeast"/>
        <w:ind w:left="225" w:right="37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31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· обращение к непосредственным интересам аудитории.</w:t>
      </w:r>
    </w:p>
    <w:p w:rsidR="00783183" w:rsidRPr="00783183" w:rsidRDefault="00783183" w:rsidP="00783183">
      <w:pPr>
        <w:spacing w:before="225" w:after="100" w:afterAutospacing="1" w:line="288" w:lineRule="atLeast"/>
        <w:ind w:left="225" w:right="37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31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Возможную реакцию аудитории на будущее выступление можно предугадать, заранее составив социальный портрет слушателя:</w:t>
      </w:r>
    </w:p>
    <w:p w:rsidR="00783183" w:rsidRPr="00783183" w:rsidRDefault="00783183" w:rsidP="00783183">
      <w:pPr>
        <w:spacing w:before="225" w:after="100" w:afterAutospacing="1" w:line="288" w:lineRule="atLeast"/>
        <w:ind w:left="225" w:right="37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31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социальный состав аудитории (если она неоднородна, нужно выделить наиболее многочисленные группы);</w:t>
      </w:r>
    </w:p>
    <w:p w:rsidR="00783183" w:rsidRPr="00783183" w:rsidRDefault="00783183" w:rsidP="00783183">
      <w:pPr>
        <w:spacing w:before="225" w:after="100" w:afterAutospacing="1" w:line="288" w:lineRule="atLeast"/>
        <w:ind w:left="225" w:right="37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31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количественный состав аудитории (2-4 человека, 12-15 человек, 40-50 человек);</w:t>
      </w:r>
    </w:p>
    <w:p w:rsidR="00783183" w:rsidRPr="00783183" w:rsidRDefault="00783183" w:rsidP="00783183">
      <w:pPr>
        <w:spacing w:before="225" w:after="100" w:afterAutospacing="1" w:line="288" w:lineRule="atLeast"/>
        <w:ind w:left="225" w:right="37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31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приблизительный возраст слушателей;</w:t>
      </w:r>
    </w:p>
    <w:p w:rsidR="00783183" w:rsidRPr="00783183" w:rsidRDefault="00783183" w:rsidP="00783183">
      <w:pPr>
        <w:spacing w:before="225" w:after="100" w:afterAutospacing="1" w:line="288" w:lineRule="atLeast"/>
        <w:ind w:left="225" w:right="37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31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круг особых интересов аудитории и набор «запретных тем», обсуждение которых в данной аудитории нежелательно;</w:t>
      </w:r>
    </w:p>
    <w:p w:rsidR="00783183" w:rsidRPr="00783183" w:rsidRDefault="00783183" w:rsidP="00783183">
      <w:pPr>
        <w:spacing w:before="225" w:after="100" w:afterAutospacing="1" w:line="288" w:lineRule="atLeast"/>
        <w:ind w:left="225" w:right="37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31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характер образования аудитории, вкусы, пристрастия, потребности.</w:t>
      </w:r>
    </w:p>
    <w:p w:rsidR="00783183" w:rsidRPr="00783183" w:rsidRDefault="00783183" w:rsidP="00783183">
      <w:pPr>
        <w:spacing w:before="225" w:after="100" w:afterAutospacing="1" w:line="288" w:lineRule="atLeast"/>
        <w:ind w:left="225" w:right="37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31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Кроме того, надо ответить на вопросы: почему и зачем собрались слушатели? Как выступление связано с их интересами и потребностями? Чего они ждут от выступления? Где, когда и как они могут использовать полученную информацию?</w:t>
      </w:r>
    </w:p>
    <w:p w:rsidR="00783183" w:rsidRPr="00783183" w:rsidRDefault="00783183" w:rsidP="00783183">
      <w:pPr>
        <w:spacing w:before="225" w:after="100" w:afterAutospacing="1" w:line="288" w:lineRule="atLeast"/>
        <w:ind w:left="225" w:right="37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31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Наука риторика предлагает ряд рекомендации, которые могут принести успех:</w:t>
      </w:r>
    </w:p>
    <w:p w:rsidR="00783183" w:rsidRPr="00783183" w:rsidRDefault="00783183" w:rsidP="00783183">
      <w:pPr>
        <w:spacing w:before="225" w:after="100" w:afterAutospacing="1" w:line="288" w:lineRule="atLeast"/>
        <w:ind w:left="225" w:right="37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31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входите в аудиторию уверенно, спокойно, демонстрируя доброжелательность по отношению к слушателям. Важно всем своим видом убедить их в том, что вам как оратору есть, что сказать, и вы знаете, как это сделать именно в этой аудитории;</w:t>
      </w:r>
    </w:p>
    <w:p w:rsidR="00783183" w:rsidRPr="00783183" w:rsidRDefault="00783183" w:rsidP="00783183">
      <w:pPr>
        <w:spacing w:before="225" w:after="100" w:afterAutospacing="1" w:line="288" w:lineRule="atLeast"/>
        <w:ind w:left="225" w:right="37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31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дайте возможность слушающим вас рассмотреть. Встаньте так, чтобы аудитория вас хорошо видела, и вы сами легко могли бы «встретиться» взглядом со всеми (по возможности) присутствующими в аудитории. Эта тактика позволит создать у каждого слушателя впечатление, что вы будете выступать именно для него, и даст сигнал для аудитории к управлению своим вниманием;</w:t>
      </w:r>
    </w:p>
    <w:p w:rsidR="00783183" w:rsidRPr="00783183" w:rsidRDefault="00783183" w:rsidP="00783183">
      <w:pPr>
        <w:spacing w:before="225" w:after="100" w:afterAutospacing="1" w:line="288" w:lineRule="atLeast"/>
        <w:ind w:left="225" w:right="37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31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рассматривая аудиторию, еще раз подкорректируйте ее социальный портрет, созданный на этапе подготовки выступления. При этом скройте ваше «исследование» слушателей за приветливой улыбкой, дружеской репликой, доброжелательным приветствием. Если ваше выступление начинается в дружественной манере, даже враждебно настроенная аудитория не устоит.</w:t>
      </w:r>
    </w:p>
    <w:p w:rsidR="00783183" w:rsidRPr="00783183" w:rsidRDefault="00783183" w:rsidP="0078318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83183" w:rsidRPr="00783183" w:rsidRDefault="00783183" w:rsidP="00783183">
      <w:pPr>
        <w:spacing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83183" w:rsidRPr="00783183" w:rsidRDefault="00783183" w:rsidP="00783183">
      <w:pPr>
        <w:spacing w:before="225" w:after="100" w:afterAutospacing="1" w:line="288" w:lineRule="atLeast"/>
        <w:ind w:left="225" w:right="37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31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ходе многовековой риторической практики выяснилось, что человек психологически не способен слушать оратора более 45 мин (так возник «академический час» в системе обучения). Первые 5-10 мин человек слушает, не отвлекаясь. Затем необходимо привлекать его внимание, вставляя в свою речь каждые 5-10 мин какую-то легкую реплику — шутку, анекдот, яркий пример. В итоге аудитория позднее свяжет выступление воедино в своей памяти с помощью таких «легкомысленных» связок.</w:t>
      </w:r>
    </w:p>
    <w:p w:rsidR="00783183" w:rsidRPr="00783183" w:rsidRDefault="00783183" w:rsidP="00783183">
      <w:pPr>
        <w:spacing w:before="225" w:after="100" w:afterAutospacing="1" w:line="288" w:lineRule="atLeast"/>
        <w:ind w:left="225" w:right="37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31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Поддерживать и направлять внимание слушателей помогает правильно выбранный темп речи — для выступающего 100-120 слов в мин. При такой скорости слушатели вполне успевают следить за ходом мыслей выступающего.</w:t>
      </w:r>
    </w:p>
    <w:p w:rsidR="00783183" w:rsidRPr="00783183" w:rsidRDefault="00783183" w:rsidP="00783183">
      <w:pPr>
        <w:spacing w:before="225" w:after="100" w:afterAutospacing="1" w:line="288" w:lineRule="atLeast"/>
        <w:ind w:left="225" w:right="37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31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памяти слушателей сохраняются дольше и прочнее отдельные идеи и фразы в речи оратора, если они эффектно отделены границами — переменой позы, жестом, паузой, изменением громкости голоса, его высоты, интонации. Здесь важно избежать категоричности утверждений, для чего применяют такие приемы, как вводные слова (возможно, вероятно, видимо), вопросы в форме утверждения «Не кажется ли вам, что...?», обращения (дорогие друзья, уважаемые коллеги). Подобные фразы не фиксируются в сознании слушателей, но в подсознании формируют позитивное отношение к выступающему.</w:t>
      </w:r>
    </w:p>
    <w:p w:rsidR="00783183" w:rsidRPr="00783183" w:rsidRDefault="00783183" w:rsidP="00783183">
      <w:pPr>
        <w:spacing w:before="225" w:after="100" w:afterAutospacing="1" w:line="288" w:lineRule="atLeast"/>
        <w:ind w:left="225" w:right="37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31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 заключительном этапе выступления оратор должен закрепить в эмоциональной памяти слушателей впечатление от увиденного и услышанного. Поэтому разумно повторить ключевые моменты выступления, прибегнуть к выразительной цитате, </w:t>
      </w:r>
      <w:r w:rsidRPr="007831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афоризму (краткому и меткому изречению). Финальные слова опытный оратор всегда скажет «на подъеме», с оптимистической ноткой, чтобы оставить в этом состоянии уходящих слушателей. В заключительной части выступления следует: обобщить самое существенное в выступлении, усилить впечатление, закрепить сказанное, поставить конкретные задачи. Нельзя выносить в заключение какие-то новые мысли и новые факты, так как они не будут восприняты.</w:t>
      </w:r>
    </w:p>
    <w:p w:rsidR="00EC75E3" w:rsidRPr="00783183" w:rsidRDefault="0078318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Прочитайте текст. Осмыслите свое выступление.</w:t>
      </w:r>
      <w:bookmarkStart w:id="0" w:name="_GoBack"/>
      <w:bookmarkEnd w:id="0"/>
    </w:p>
    <w:sectPr w:rsidR="00EC75E3" w:rsidRPr="007831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5E40"/>
    <w:rsid w:val="00285E40"/>
    <w:rsid w:val="00783183"/>
    <w:rsid w:val="00EC7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896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891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721</Words>
  <Characters>4114</Characters>
  <Application>Microsoft Office Word</Application>
  <DocSecurity>0</DocSecurity>
  <Lines>34</Lines>
  <Paragraphs>9</Paragraphs>
  <ScaleCrop>false</ScaleCrop>
  <Company/>
  <LinksUpToDate>false</LinksUpToDate>
  <CharactersWithSpaces>4826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2020-04-13T06:31:00Z</dcterms:created>
  <dcterms:modified xsi:type="dcterms:W3CDTF">2020-04-13T06:33:00Z</dcterms:modified>
</cp:coreProperties>
</file>